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B6" w:rsidRPr="00342F43" w:rsidRDefault="00C408B6" w:rsidP="00342F43">
      <w:pPr>
        <w:spacing w:line="360" w:lineRule="auto"/>
        <w:jc w:val="center"/>
        <w:rPr>
          <w:b/>
          <w:lang w:val="sr-Cyrl-CS"/>
        </w:rPr>
      </w:pPr>
      <w:r w:rsidRPr="00342F43">
        <w:rPr>
          <w:b/>
          <w:lang w:val="sr-Cyrl-CS"/>
        </w:rPr>
        <w:t>МЕРЕ ПРЕВЕНЦИЈЕ БОЛЕСТИ КОЈЕ СЕ ПРЕНОСЕ КРПЕЉИМА</w:t>
      </w:r>
    </w:p>
    <w:p w:rsidR="00C408B6" w:rsidRPr="00342F43" w:rsidRDefault="00C408B6" w:rsidP="00342F43">
      <w:pPr>
        <w:spacing w:line="360" w:lineRule="auto"/>
        <w:ind w:firstLine="708"/>
        <w:jc w:val="both"/>
        <w:rPr>
          <w:b/>
          <w:lang w:val="sr-Cyrl-CS"/>
        </w:rPr>
      </w:pPr>
    </w:p>
    <w:p w:rsidR="00C408B6" w:rsidRPr="00342F43" w:rsidRDefault="00C408B6" w:rsidP="00342F43">
      <w:pPr>
        <w:spacing w:line="360" w:lineRule="auto"/>
        <w:ind w:firstLine="720"/>
        <w:jc w:val="both"/>
        <w:rPr>
          <w:lang w:val="sr-Cyrl-CS"/>
        </w:rPr>
      </w:pPr>
      <w:r w:rsidRPr="00342F43">
        <w:rPr>
          <w:rStyle w:val="Strong"/>
          <w:lang w:val="sr-Cyrl-CS"/>
        </w:rPr>
        <w:t>Мере личне заштите од убода крпеља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избегавати станишта крпеља (висока трава, бујно зеленило паркова, ливаде, шуме)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при боравку у природи, користити репеленте (средства против убода инсеката), који штите више сати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носити светлу одећу која покрива руке и ноге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након боравка у природи извршити инспекцију коже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имати на уму да се крпељ може донети и на одећи и на кућним љубимцима</w:t>
      </w:r>
      <w:bookmarkStart w:id="0" w:name="_GoBack"/>
      <w:bookmarkEnd w:id="0"/>
    </w:p>
    <w:p w:rsidR="00C408B6" w:rsidRPr="00342F43" w:rsidRDefault="00C408B6" w:rsidP="00342F43">
      <w:pPr>
        <w:spacing w:line="360" w:lineRule="auto"/>
        <w:jc w:val="both"/>
        <w:rPr>
          <w:rStyle w:val="Strong"/>
          <w:lang w:val="sr-Cyrl-CS"/>
        </w:rPr>
      </w:pPr>
      <w:r w:rsidRPr="00342F43">
        <w:rPr>
          <w:rStyle w:val="Strong"/>
          <w:lang w:val="sr-Cyrl-CS"/>
        </w:rPr>
        <w:t xml:space="preserve">           </w:t>
      </w:r>
    </w:p>
    <w:p w:rsidR="00C408B6" w:rsidRPr="00342F43" w:rsidRDefault="00C408B6" w:rsidP="00342F43">
      <w:pPr>
        <w:spacing w:line="360" w:lineRule="auto"/>
        <w:ind w:firstLine="708"/>
        <w:jc w:val="both"/>
        <w:rPr>
          <w:lang w:val="sr-Cyrl-CS"/>
        </w:rPr>
      </w:pPr>
      <w:r w:rsidRPr="00342F43">
        <w:rPr>
          <w:rStyle w:val="Strong"/>
          <w:lang w:val="sr-Cyrl-CS"/>
        </w:rPr>
        <w:t>Како поступати уколико је дошло до уједа крпеља?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важно је јавити се лекару у току прва 24 сата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не треба стављати никаква хемијска средства (етар, алкохол, бензин)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не треба покушавати самостално вађење крпеља јер се притиском и гњечењем места убода крпељ може раскомадати, а рилица отићи још дубље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у свакој здравственој установи, обучено особље ће крпеља извадити у целости, уз дезинфекцију места интервенције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– веома је важно лекару дати основне епидемиолошке податке о убоду крпеља (на пример о месту где је особа боравила у природи јер постоји могућност да се ради о ендемском подручју)</w:t>
      </w:r>
    </w:p>
    <w:p w:rsidR="00C408B6" w:rsidRPr="00342F43" w:rsidRDefault="00C408B6" w:rsidP="00342F43">
      <w:pPr>
        <w:spacing w:line="360" w:lineRule="auto"/>
        <w:jc w:val="both"/>
        <w:rPr>
          <w:lang w:val="sr-Cyrl-CS"/>
        </w:rPr>
      </w:pPr>
      <w:r w:rsidRPr="00342F43">
        <w:rPr>
          <w:lang w:val="sr-Cyrl-CS"/>
        </w:rPr>
        <w:t> </w:t>
      </w:r>
    </w:p>
    <w:p w:rsidR="00C408B6" w:rsidRPr="00342F43" w:rsidRDefault="00C408B6" w:rsidP="00342F43">
      <w:pPr>
        <w:spacing w:line="360" w:lineRule="auto"/>
        <w:ind w:firstLine="708"/>
        <w:jc w:val="both"/>
        <w:rPr>
          <w:lang w:val="sr-Cyrl-CS"/>
        </w:rPr>
      </w:pPr>
      <w:r w:rsidRPr="00342F43">
        <w:rPr>
          <w:b/>
          <w:lang w:val="sr-Cyrl-CS"/>
        </w:rPr>
        <w:t>Особе које су због свог занимања потенцијално изложене ризику заражавања вирусом Кримске Конго хеморагијске грознице</w:t>
      </w:r>
      <w:r w:rsidRPr="00342F43">
        <w:rPr>
          <w:lang w:val="sr-Cyrl-CS"/>
        </w:rPr>
        <w:t xml:space="preserve">, као што су сточари, земљорадници, радници у кланици, при раду са животињама треба да носе одговарајућу </w:t>
      </w:r>
      <w:r w:rsidRPr="00342F43">
        <w:rPr>
          <w:b/>
          <w:lang w:val="sr-Cyrl-CS"/>
        </w:rPr>
        <w:t>заштитну одећу и рукавице</w:t>
      </w:r>
      <w:r w:rsidRPr="00342F43">
        <w:rPr>
          <w:lang w:val="sr-Cyrl-CS"/>
        </w:rPr>
        <w:t xml:space="preserve">. </w:t>
      </w:r>
      <w:r w:rsidRPr="00342F43">
        <w:rPr>
          <w:b/>
          <w:lang w:val="sr-Cyrl-CS"/>
        </w:rPr>
        <w:t>Здравствени радници</w:t>
      </w:r>
      <w:r w:rsidRPr="00342F43">
        <w:rPr>
          <w:lang w:val="sr-Cyrl-CS"/>
        </w:rPr>
        <w:t xml:space="preserve"> такође треба да носе заштитна одела, рукавице, наочаре и маске. </w:t>
      </w:r>
      <w:r w:rsidRPr="00342F43">
        <w:rPr>
          <w:b/>
          <w:lang w:val="sr-Cyrl-CS"/>
        </w:rPr>
        <w:t>Посебан опрез неопходан је при контакту са крвљу болесника</w:t>
      </w:r>
      <w:r w:rsidRPr="00342F43">
        <w:rPr>
          <w:lang w:val="sr-Cyrl-CS"/>
        </w:rPr>
        <w:t xml:space="preserve"> (вађење крви, давање инфузија, трансфузија, обдукција). </w:t>
      </w:r>
      <w:r w:rsidRPr="00342F43">
        <w:rPr>
          <w:b/>
          <w:lang w:val="sr-Cyrl-CS"/>
        </w:rPr>
        <w:t>Постекспозициона заштита</w:t>
      </w:r>
      <w:r w:rsidRPr="00342F43">
        <w:rPr>
          <w:lang w:val="sr-Cyrl-CS"/>
        </w:rPr>
        <w:t xml:space="preserve">, односно </w:t>
      </w:r>
      <w:r w:rsidRPr="00342F43">
        <w:rPr>
          <w:b/>
          <w:lang w:val="sr-Cyrl-CS"/>
        </w:rPr>
        <w:t>заштита након излагања потенцијално зараженој крви или излучевинама</w:t>
      </w:r>
      <w:r w:rsidRPr="00342F43">
        <w:rPr>
          <w:lang w:val="sr-Cyrl-CS"/>
        </w:rPr>
        <w:t xml:space="preserve">, спроводи се давањем </w:t>
      </w:r>
      <w:r w:rsidRPr="00342F43">
        <w:rPr>
          <w:b/>
          <w:lang w:val="sr-Cyrl-CS"/>
        </w:rPr>
        <w:t>имуноглобулина (готових антитела против ККХГ)</w:t>
      </w:r>
      <w:r w:rsidRPr="00342F43">
        <w:rPr>
          <w:lang w:val="sr-Cyrl-CS"/>
        </w:rPr>
        <w:t xml:space="preserve">.  </w:t>
      </w:r>
    </w:p>
    <w:p w:rsidR="00C408B6" w:rsidRPr="00342F43" w:rsidRDefault="00C408B6" w:rsidP="00342F43">
      <w:pPr>
        <w:spacing w:line="360" w:lineRule="auto"/>
        <w:ind w:firstLine="708"/>
        <w:jc w:val="both"/>
        <w:rPr>
          <w:lang w:val="sr-Cyrl-CS"/>
        </w:rPr>
      </w:pPr>
    </w:p>
    <w:p w:rsidR="00986A08" w:rsidRPr="00342F43" w:rsidRDefault="00986A08" w:rsidP="00342F43">
      <w:pPr>
        <w:spacing w:line="360" w:lineRule="auto"/>
      </w:pPr>
    </w:p>
    <w:sectPr w:rsidR="00986A08" w:rsidRPr="00342F43" w:rsidSect="00986A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C408B6"/>
    <w:rsid w:val="00342F43"/>
    <w:rsid w:val="003A0E77"/>
    <w:rsid w:val="003A26E3"/>
    <w:rsid w:val="003D31BB"/>
    <w:rsid w:val="004F01E4"/>
    <w:rsid w:val="004F6CBA"/>
    <w:rsid w:val="00864557"/>
    <w:rsid w:val="008C6159"/>
    <w:rsid w:val="009616A5"/>
    <w:rsid w:val="00986A08"/>
    <w:rsid w:val="00B45C96"/>
    <w:rsid w:val="00C408B6"/>
    <w:rsid w:val="00C67A90"/>
    <w:rsid w:val="00CD3AB6"/>
    <w:rsid w:val="00F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C408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grgic_bojana</dc:creator>
  <cp:keywords/>
  <dc:description/>
  <cp:lastModifiedBy>Tamara TG. Gruden</cp:lastModifiedBy>
  <cp:revision>3</cp:revision>
  <dcterms:created xsi:type="dcterms:W3CDTF">2014-08-06T13:42:00Z</dcterms:created>
  <dcterms:modified xsi:type="dcterms:W3CDTF">2015-06-01T12:42:00Z</dcterms:modified>
</cp:coreProperties>
</file>